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A7498" w14:textId="77777777" w:rsidR="00B619C4" w:rsidRDefault="00B619C4" w:rsidP="00271BC8">
      <w:pPr>
        <w:spacing w:after="0"/>
      </w:pPr>
    </w:p>
    <w:p w14:paraId="1EE7AF68" w14:textId="2A5B959A" w:rsidR="004012BB" w:rsidRPr="005F7DC2" w:rsidRDefault="00D3390A" w:rsidP="004012BB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ITALIANO – CLASSE 1^</w:t>
      </w:r>
      <w:r w:rsidR="00BE5EAA">
        <w:rPr>
          <w:rFonts w:ascii="Calibri" w:hAnsi="Calibri"/>
          <w:b/>
          <w:color w:val="000000"/>
          <w:sz w:val="28"/>
        </w:rPr>
        <w:t>A</w:t>
      </w:r>
    </w:p>
    <w:p w14:paraId="3940E77F" w14:textId="58CA2FA1" w:rsidR="004012BB" w:rsidRDefault="004012BB" w:rsidP="004012BB">
      <w:pPr>
        <w:ind w:left="2832" w:hanging="2832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DOCENTE:</w:t>
      </w:r>
      <w:r w:rsidR="00D3390A">
        <w:rPr>
          <w:rFonts w:ascii="Arial" w:hAnsi="Arial"/>
          <w:b/>
          <w:snapToGrid w:val="0"/>
        </w:rPr>
        <w:t xml:space="preserve"> </w:t>
      </w:r>
      <w:r w:rsidR="002C4B06">
        <w:rPr>
          <w:rFonts w:cstheme="minorHAnsi"/>
          <w:sz w:val="24"/>
          <w:szCs w:val="24"/>
        </w:rPr>
        <w:t>Francesca Ottaviani</w:t>
      </w:r>
    </w:p>
    <w:p w14:paraId="09FDCE41" w14:textId="77777777" w:rsidR="009B7DFB" w:rsidRPr="009B7DFB" w:rsidRDefault="004012BB" w:rsidP="009B7DFB">
      <w:pPr>
        <w:rPr>
          <w:bCs/>
          <w:color w:val="000000"/>
          <w:sz w:val="20"/>
          <w:szCs w:val="20"/>
        </w:rPr>
      </w:pPr>
      <w:r w:rsidRPr="009B7DFB">
        <w:rPr>
          <w:rFonts w:ascii="Arial" w:hAnsi="Arial"/>
          <w:b/>
          <w:snapToGrid w:val="0"/>
        </w:rPr>
        <w:t>LIBRI DI TESTO:</w:t>
      </w:r>
      <w:r w:rsidR="006745E0" w:rsidRPr="009B7DFB">
        <w:rPr>
          <w:bCs/>
          <w:color w:val="000000"/>
          <w:sz w:val="20"/>
          <w:szCs w:val="20"/>
        </w:rPr>
        <w:t xml:space="preserve"> </w:t>
      </w:r>
    </w:p>
    <w:p w14:paraId="68DE424B" w14:textId="77777777" w:rsidR="00D3390A" w:rsidRDefault="006745E0" w:rsidP="00724C37">
      <w:pPr>
        <w:pStyle w:val="Paragrafoelenco"/>
        <w:numPr>
          <w:ilvl w:val="0"/>
          <w:numId w:val="7"/>
        </w:num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Fontana</w:t>
      </w:r>
      <w:r w:rsidR="00323C6B">
        <w:rPr>
          <w:bCs/>
          <w:color w:val="000000"/>
          <w:sz w:val="20"/>
          <w:szCs w:val="20"/>
        </w:rPr>
        <w:t xml:space="preserve">, Forte, </w:t>
      </w:r>
      <w:proofErr w:type="spellStart"/>
      <w:r w:rsidR="00323C6B">
        <w:rPr>
          <w:bCs/>
          <w:color w:val="000000"/>
          <w:sz w:val="20"/>
          <w:szCs w:val="20"/>
        </w:rPr>
        <w:t>Talice</w:t>
      </w:r>
      <w:proofErr w:type="spellEnd"/>
      <w:r w:rsidR="00323C6B" w:rsidRPr="009B7DFB">
        <w:rPr>
          <w:bCs/>
          <w:i/>
          <w:color w:val="000000"/>
          <w:sz w:val="20"/>
          <w:szCs w:val="20"/>
        </w:rPr>
        <w:t>, I libri lo sanno</w:t>
      </w:r>
      <w:r w:rsidR="00323C6B">
        <w:rPr>
          <w:bCs/>
          <w:color w:val="000000"/>
          <w:sz w:val="20"/>
          <w:szCs w:val="20"/>
        </w:rPr>
        <w:t>, Narrativa ed Epica, Zanichelli</w:t>
      </w:r>
      <w:r w:rsidR="00D3390A">
        <w:rPr>
          <w:bCs/>
          <w:color w:val="000000"/>
          <w:sz w:val="20"/>
          <w:szCs w:val="20"/>
        </w:rPr>
        <w:t xml:space="preserve"> </w:t>
      </w:r>
    </w:p>
    <w:p w14:paraId="31A2174E" w14:textId="77777777" w:rsidR="00724C37" w:rsidRPr="00724C37" w:rsidRDefault="00724C37" w:rsidP="00724C37">
      <w:pPr>
        <w:pStyle w:val="Paragrafoelenco"/>
        <w:numPr>
          <w:ilvl w:val="0"/>
          <w:numId w:val="7"/>
        </w:num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Balboni, Voltolini, </w:t>
      </w:r>
      <w:r w:rsidRPr="00724C37">
        <w:rPr>
          <w:bCs/>
          <w:i/>
          <w:color w:val="000000"/>
          <w:sz w:val="20"/>
          <w:szCs w:val="20"/>
        </w:rPr>
        <w:t>Parole per fare</w:t>
      </w:r>
      <w:r>
        <w:rPr>
          <w:bCs/>
          <w:color w:val="000000"/>
          <w:sz w:val="20"/>
          <w:szCs w:val="20"/>
        </w:rPr>
        <w:t>, Loescher</w:t>
      </w:r>
    </w:p>
    <w:p w14:paraId="3264DFEE" w14:textId="55A7E28E" w:rsidR="00D3390A" w:rsidRDefault="004012BB" w:rsidP="00D3390A">
      <w:pPr>
        <w:rPr>
          <w:rFonts w:cstheme="minorHAnsi"/>
          <w:color w:val="000000" w:themeColor="text1"/>
          <w:sz w:val="24"/>
          <w:szCs w:val="24"/>
        </w:rPr>
      </w:pPr>
      <w:r>
        <w:rPr>
          <w:rFonts w:ascii="Arial" w:hAnsi="Arial"/>
          <w:b/>
          <w:snapToGrid w:val="0"/>
        </w:rPr>
        <w:t xml:space="preserve">ALTRI STRUMENTI O SUSSIDI: </w:t>
      </w:r>
      <w:r w:rsidR="00D3390A" w:rsidRPr="009B7DFB">
        <w:rPr>
          <w:rFonts w:cstheme="minorHAnsi"/>
          <w:sz w:val="20"/>
          <w:szCs w:val="20"/>
        </w:rPr>
        <w:t xml:space="preserve">Testi digitali, film, documentari, </w:t>
      </w:r>
      <w:r w:rsidR="00D3390A" w:rsidRPr="009B7DFB">
        <w:rPr>
          <w:rFonts w:cstheme="minorHAnsi"/>
          <w:color w:val="000000" w:themeColor="text1"/>
          <w:sz w:val="20"/>
          <w:szCs w:val="20"/>
        </w:rPr>
        <w:t>contenuti integrativi del libro digitale, mappe interattive</w:t>
      </w:r>
      <w:r w:rsidR="00BC1EA2" w:rsidRPr="009B7DFB">
        <w:rPr>
          <w:rFonts w:cstheme="minorHAnsi"/>
          <w:color w:val="000000" w:themeColor="text1"/>
          <w:sz w:val="20"/>
          <w:szCs w:val="20"/>
        </w:rPr>
        <w:t xml:space="preserve">, strumenti </w:t>
      </w:r>
      <w:proofErr w:type="spellStart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>GSuite</w:t>
      </w:r>
      <w:proofErr w:type="spellEnd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 xml:space="preserve"> for </w:t>
      </w:r>
      <w:proofErr w:type="spellStart"/>
      <w:r w:rsidR="00BC1EA2" w:rsidRPr="00241778">
        <w:rPr>
          <w:rFonts w:cstheme="minorHAnsi"/>
          <w:i/>
          <w:color w:val="000000" w:themeColor="text1"/>
          <w:sz w:val="20"/>
          <w:szCs w:val="20"/>
        </w:rPr>
        <w:t>education</w:t>
      </w:r>
      <w:proofErr w:type="spellEnd"/>
      <w:r w:rsidR="00D3390A" w:rsidRPr="009B7DFB">
        <w:rPr>
          <w:rFonts w:cstheme="minorHAnsi"/>
          <w:color w:val="000000" w:themeColor="text1"/>
          <w:sz w:val="20"/>
          <w:szCs w:val="20"/>
        </w:rPr>
        <w:t xml:space="preserve"> </w:t>
      </w:r>
      <w:r w:rsidR="00507445">
        <w:rPr>
          <w:rFonts w:cstheme="minorHAnsi"/>
          <w:color w:val="000000" w:themeColor="text1"/>
          <w:sz w:val="20"/>
          <w:szCs w:val="20"/>
        </w:rPr>
        <w:t>(Classroom)</w:t>
      </w:r>
    </w:p>
    <w:p w14:paraId="62EF8A12" w14:textId="77777777" w:rsidR="004012BB" w:rsidRPr="00602D00" w:rsidRDefault="00D3390A" w:rsidP="00D3390A">
      <w:pPr>
        <w:ind w:left="2832" w:hanging="2832"/>
        <w:jc w:val="center"/>
        <w:rPr>
          <w:rFonts w:ascii="Arial" w:hAnsi="Arial"/>
          <w:b/>
          <w:snapToGrid w:val="0"/>
        </w:rPr>
      </w:pPr>
      <w:r w:rsidRPr="00D3390A">
        <w:rPr>
          <w:rFonts w:ascii="Arial" w:hAnsi="Arial"/>
          <w:b/>
          <w:snapToGrid w:val="0"/>
        </w:rPr>
        <w:t>PROGRAMMA SVOLTO</w:t>
      </w:r>
    </w:p>
    <w:tbl>
      <w:tblPr>
        <w:tblW w:w="9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2"/>
        <w:gridCol w:w="3781"/>
        <w:gridCol w:w="2634"/>
      </w:tblGrid>
      <w:tr w:rsidR="004012BB" w:rsidRPr="00602D00" w14:paraId="010D9F9C" w14:textId="77777777" w:rsidTr="007E66C8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90C1DD" w14:textId="77777777" w:rsidR="004012BB" w:rsidRPr="00602D00" w:rsidRDefault="004012BB" w:rsidP="00DD144F">
            <w:pPr>
              <w:jc w:val="center"/>
              <w:rPr>
                <w:rFonts w:ascii="Arial" w:hAnsi="Arial"/>
                <w:b/>
                <w:snapToGrid w:val="0"/>
              </w:rPr>
            </w:pPr>
          </w:p>
          <w:p w14:paraId="3E69EF49" w14:textId="77777777" w:rsidR="004012BB" w:rsidRPr="00602D00" w:rsidRDefault="00F92FC0" w:rsidP="00DD144F">
            <w:pPr>
              <w:jc w:val="center"/>
              <w:rPr>
                <w:rFonts w:ascii="Arial" w:hAnsi="Arial"/>
                <w:b/>
                <w:i/>
              </w:rPr>
            </w:pPr>
            <w:r w:rsidRPr="00D92D26">
              <w:rPr>
                <w:b/>
                <w:bCs/>
                <w:color w:val="C00000"/>
                <w:sz w:val="20"/>
                <w:szCs w:val="20"/>
              </w:rPr>
              <w:t xml:space="preserve">UDA 1_EDUCAZIONE LETTERARIA: Il racconto e il romanzo </w:t>
            </w:r>
          </w:p>
        </w:tc>
      </w:tr>
      <w:tr w:rsidR="004012BB" w:rsidRPr="00602D00" w14:paraId="3ED1803A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B0E038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  <w:spacing w:val="-8"/>
              </w:rPr>
            </w:pPr>
            <w:r w:rsidRPr="00602D00">
              <w:rPr>
                <w:rFonts w:ascii="Arial" w:hAnsi="Arial"/>
                <w:b/>
                <w:i/>
                <w:spacing w:val="-12"/>
              </w:rPr>
              <w:t>Conoscenze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56966ED4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</w:p>
          <w:p w14:paraId="64269FFA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  <w:r w:rsidRPr="00602D00">
              <w:rPr>
                <w:rFonts w:ascii="Arial" w:hAnsi="Arial"/>
                <w:b/>
                <w:i/>
              </w:rPr>
              <w:t>Competenze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38D42D10" w14:textId="77777777" w:rsidR="004012BB" w:rsidRPr="00602D00" w:rsidRDefault="004012BB" w:rsidP="007E66C8">
            <w:pPr>
              <w:jc w:val="center"/>
              <w:rPr>
                <w:rFonts w:ascii="Arial" w:hAnsi="Arial"/>
                <w:b/>
                <w:i/>
              </w:rPr>
            </w:pPr>
            <w:r w:rsidRPr="00602D00">
              <w:rPr>
                <w:rFonts w:ascii="Arial" w:hAnsi="Arial"/>
                <w:b/>
                <w:i/>
              </w:rPr>
              <w:t>Altre discipline coinvolte</w:t>
            </w:r>
          </w:p>
        </w:tc>
      </w:tr>
      <w:tr w:rsidR="004012BB" w:rsidRPr="00602D00" w14:paraId="54B3D49D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630FA81" w14:textId="77777777" w:rsidR="00724C37" w:rsidRDefault="00F92FC0" w:rsidP="003C6C4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724C37">
              <w:rPr>
                <w:bCs/>
                <w:color w:val="000000"/>
                <w:sz w:val="20"/>
                <w:szCs w:val="20"/>
              </w:rPr>
              <w:t>Introduzione al testo narrativo</w:t>
            </w:r>
          </w:p>
          <w:p w14:paraId="2006DAA4" w14:textId="590FDD57" w:rsidR="004012BB" w:rsidRPr="00F269F6" w:rsidRDefault="00323C6B" w:rsidP="00F269F6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724C37">
              <w:rPr>
                <w:bCs/>
                <w:color w:val="000000"/>
                <w:sz w:val="20"/>
                <w:szCs w:val="20"/>
              </w:rPr>
              <w:t>Gli elementi del testo narrativo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>: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br/>
              <w:t>la scomposizione del testo in sequenze, la fabula e l’intreccio, lo schema narrativo, la rappresentazione</w:t>
            </w:r>
            <w:r w:rsidRPr="00724C37">
              <w:rPr>
                <w:bCs/>
                <w:color w:val="000000"/>
                <w:sz w:val="20"/>
                <w:szCs w:val="20"/>
              </w:rPr>
              <w:t xml:space="preserve"> e il sistema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 xml:space="preserve"> dei personaggi,</w:t>
            </w:r>
            <w:r w:rsidRPr="00724C37">
              <w:rPr>
                <w:bCs/>
                <w:color w:val="000000"/>
                <w:sz w:val="20"/>
                <w:szCs w:val="20"/>
              </w:rPr>
              <w:t xml:space="preserve"> l’autore,</w:t>
            </w:r>
            <w:r w:rsidR="00F92FC0" w:rsidRPr="00724C37">
              <w:rPr>
                <w:bCs/>
                <w:color w:val="000000"/>
                <w:sz w:val="20"/>
                <w:szCs w:val="20"/>
              </w:rPr>
              <w:t xml:space="preserve"> il narratore ed il patto narrativ</w:t>
            </w:r>
            <w:r w:rsidR="00F92FC0" w:rsidRPr="00F269F6">
              <w:rPr>
                <w:bCs/>
                <w:color w:val="000000"/>
                <w:sz w:val="20"/>
                <w:szCs w:val="20"/>
              </w:rPr>
              <w:t>o.</w:t>
            </w:r>
            <w:r w:rsidR="00783835" w:rsidRPr="00F269F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62AE7D2" w14:textId="77777777" w:rsidR="00535D67" w:rsidRDefault="00F269F6" w:rsidP="00724C37">
            <w:pPr>
              <w:rPr>
                <w:bCs/>
                <w:color w:val="000000"/>
                <w:sz w:val="20"/>
                <w:szCs w:val="20"/>
              </w:rPr>
            </w:pPr>
            <w:r w:rsidRPr="00E26777">
              <w:rPr>
                <w:bCs/>
                <w:color w:val="000000"/>
                <w:sz w:val="20"/>
                <w:szCs w:val="20"/>
              </w:rPr>
              <w:t xml:space="preserve">La narrazione </w:t>
            </w:r>
            <w:r>
              <w:rPr>
                <w:bCs/>
                <w:color w:val="000000"/>
                <w:sz w:val="20"/>
                <w:szCs w:val="20"/>
              </w:rPr>
              <w:t xml:space="preserve">d’avventura, </w:t>
            </w:r>
            <w:r w:rsidRPr="00E26777">
              <w:rPr>
                <w:bCs/>
                <w:color w:val="000000"/>
                <w:sz w:val="20"/>
                <w:szCs w:val="20"/>
              </w:rPr>
              <w:t>fantastica</w:t>
            </w:r>
            <w:r>
              <w:rPr>
                <w:bCs/>
                <w:color w:val="000000"/>
                <w:sz w:val="20"/>
                <w:szCs w:val="20"/>
              </w:rPr>
              <w:t>, horror, il giallo, sentimentale:</w:t>
            </w:r>
            <w:r w:rsidRPr="00E26777">
              <w:rPr>
                <w:bCs/>
                <w:color w:val="000000"/>
                <w:sz w:val="20"/>
                <w:szCs w:val="20"/>
              </w:rPr>
              <w:t xml:space="preserve"> origini, principali autori, caratteri generali, i temi. La distopia</w:t>
            </w:r>
            <w:r w:rsidR="00535D67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14:paraId="41FE8CC3" w14:textId="1256C75D" w:rsidR="00724C37" w:rsidRPr="00724C37" w:rsidRDefault="00724C37" w:rsidP="00724C37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Lettura ed analisi dei seguenti brani, sui quali si sono svolte attività di sintesi, analisi narratologica ed interpretativa</w:t>
            </w:r>
          </w:p>
          <w:p w14:paraId="5D6ADDBE" w14:textId="77777777" w:rsidR="00F92FC0" w:rsidRDefault="00323C6B" w:rsidP="00D53A11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D53A11">
              <w:rPr>
                <w:bCs/>
                <w:color w:val="000000"/>
                <w:sz w:val="20"/>
                <w:szCs w:val="20"/>
              </w:rPr>
              <w:t>Guy de Maupassant, I gioielli</w:t>
            </w:r>
          </w:p>
          <w:p w14:paraId="7662A490" w14:textId="237C9D62" w:rsidR="001E7BB2" w:rsidRDefault="001E7BB2" w:rsidP="00D53A11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Guy de </w:t>
            </w:r>
            <w:r w:rsidR="007622F5">
              <w:rPr>
                <w:bCs/>
                <w:color w:val="000000"/>
                <w:sz w:val="20"/>
                <w:szCs w:val="20"/>
              </w:rPr>
              <w:t>Maupassant, La felicità</w:t>
            </w:r>
          </w:p>
          <w:p w14:paraId="67C9B81C" w14:textId="73B5729A" w:rsidR="00323C6B" w:rsidRPr="00C22BE0" w:rsidRDefault="00457C63" w:rsidP="00C22BE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</w:t>
            </w:r>
            <w:r w:rsidR="002C0BF4">
              <w:rPr>
                <w:bCs/>
                <w:color w:val="000000"/>
                <w:sz w:val="20"/>
                <w:szCs w:val="20"/>
              </w:rPr>
              <w:t>.</w:t>
            </w:r>
            <w:r>
              <w:rPr>
                <w:bCs/>
                <w:color w:val="000000"/>
                <w:sz w:val="20"/>
                <w:szCs w:val="20"/>
              </w:rPr>
              <w:t xml:space="preserve"> Marone</w:t>
            </w:r>
            <w:r w:rsidR="00CB17DA">
              <w:rPr>
                <w:bCs/>
                <w:color w:val="000000"/>
                <w:sz w:val="20"/>
                <w:szCs w:val="20"/>
              </w:rPr>
              <w:t>, Un ragazzo normale</w:t>
            </w:r>
          </w:p>
          <w:p w14:paraId="40A8EE34" w14:textId="77777777" w:rsidR="00323C6B" w:rsidRPr="00D53A11" w:rsidRDefault="00323C6B" w:rsidP="00D53A11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D53A11">
              <w:rPr>
                <w:bCs/>
                <w:color w:val="000000"/>
                <w:sz w:val="20"/>
                <w:szCs w:val="20"/>
              </w:rPr>
              <w:t xml:space="preserve">G. Carofiglio, </w:t>
            </w:r>
            <w:r w:rsidR="00D53A11" w:rsidRPr="00D53A11">
              <w:rPr>
                <w:bCs/>
                <w:color w:val="000000"/>
                <w:sz w:val="20"/>
                <w:szCs w:val="20"/>
              </w:rPr>
              <w:t>Città</w:t>
            </w:r>
          </w:p>
          <w:p w14:paraId="18A0CC9E" w14:textId="77777777" w:rsidR="00AA417B" w:rsidRDefault="00D53A11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D53A11">
              <w:rPr>
                <w:bCs/>
                <w:color w:val="000000"/>
                <w:sz w:val="20"/>
                <w:szCs w:val="20"/>
              </w:rPr>
              <w:t>F. Bussotti, Francesco</w:t>
            </w:r>
            <w:r w:rsidR="00AA417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33481A90" w14:textId="77777777" w:rsidR="00AA417B" w:rsidRDefault="00AA417B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L</w:t>
            </w:r>
            <w:r w:rsidR="002C0BF4" w:rsidRPr="00535D67">
              <w:rPr>
                <w:bCs/>
                <w:color w:val="000000"/>
                <w:sz w:val="20"/>
                <w:szCs w:val="20"/>
              </w:rPr>
              <w:t xml:space="preserve">. Pirandello, </w:t>
            </w:r>
            <w:r w:rsidR="00B279B5" w:rsidRPr="00535D67">
              <w:rPr>
                <w:bCs/>
                <w:color w:val="000000"/>
                <w:sz w:val="20"/>
                <w:szCs w:val="20"/>
              </w:rPr>
              <w:t>Il treno ha fischiato</w:t>
            </w:r>
            <w:r w:rsidR="00535D67" w:rsidRPr="00535D67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53B0313" w14:textId="1EF18A01" w:rsidR="00535D67" w:rsidRPr="00535D67" w:rsidRDefault="00535D67" w:rsidP="00535D6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535D67">
              <w:rPr>
                <w:bCs/>
                <w:color w:val="000000"/>
                <w:sz w:val="20"/>
                <w:szCs w:val="20"/>
              </w:rPr>
              <w:t>E. A. Poe, Il gatto nero</w:t>
            </w:r>
          </w:p>
          <w:p w14:paraId="2D461455" w14:textId="17360072" w:rsidR="00E26777" w:rsidRDefault="00357D22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F.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U</w:t>
            </w:r>
            <w:r w:rsidR="00A927F6">
              <w:rPr>
                <w:bCs/>
                <w:color w:val="000000"/>
                <w:sz w:val="20"/>
                <w:szCs w:val="20"/>
              </w:rPr>
              <w:t>hlman</w:t>
            </w:r>
            <w:proofErr w:type="spellEnd"/>
            <w:r w:rsidR="00A927F6">
              <w:rPr>
                <w:bCs/>
                <w:color w:val="000000"/>
                <w:sz w:val="20"/>
                <w:szCs w:val="20"/>
              </w:rPr>
              <w:t>, L’amico ritrovato</w:t>
            </w:r>
          </w:p>
          <w:p w14:paraId="08BE4979" w14:textId="0C13E30C" w:rsidR="00535D67" w:rsidRDefault="00CE605E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A. Tabucchi, Sostiene Pereira</w:t>
            </w:r>
            <w:r w:rsidR="00D81D7D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E79562A" w14:textId="67FDF027" w:rsidR="00D81D7D" w:rsidRDefault="00A5602D" w:rsidP="00E26777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M. Tucci, Il bilancio dei giovani all’uscita del lockdo</w:t>
            </w:r>
            <w:r w:rsidR="00280E02">
              <w:rPr>
                <w:bCs/>
                <w:color w:val="000000"/>
                <w:sz w:val="20"/>
                <w:szCs w:val="20"/>
              </w:rPr>
              <w:t>wn</w:t>
            </w:r>
          </w:p>
          <w:p w14:paraId="7486CB0E" w14:textId="07396E3B" w:rsidR="00724C37" w:rsidRPr="00E26777" w:rsidRDefault="00724C37" w:rsidP="00B279B5">
            <w:pPr>
              <w:pStyle w:val="Paragrafoelenco"/>
              <w:ind w:left="360"/>
              <w:rPr>
                <w:bCs/>
                <w:color w:val="000000"/>
                <w:sz w:val="20"/>
                <w:szCs w:val="20"/>
              </w:rPr>
            </w:pPr>
          </w:p>
          <w:p w14:paraId="7228D18B" w14:textId="2980165B" w:rsidR="00E26777" w:rsidRPr="00643980" w:rsidRDefault="00E26777" w:rsidP="00643980">
            <w:pPr>
              <w:rPr>
                <w:bCs/>
                <w:color w:val="000000"/>
                <w:sz w:val="20"/>
                <w:szCs w:val="20"/>
              </w:rPr>
            </w:pPr>
          </w:p>
          <w:p w14:paraId="6E482B94" w14:textId="01C29203" w:rsidR="00724C37" w:rsidRPr="00EF3BC4" w:rsidRDefault="00724C37" w:rsidP="00AA417B">
            <w:pPr>
              <w:pStyle w:val="Paragrafoelenco"/>
              <w:ind w:left="36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61BCB3CA" w14:textId="77777777" w:rsidR="00F92FC0" w:rsidRPr="00F92FC0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F92FC0">
              <w:rPr>
                <w:bCs/>
                <w:color w:val="000000"/>
                <w:sz w:val="20"/>
                <w:szCs w:val="20"/>
              </w:rPr>
              <w:lastRenderedPageBreak/>
              <w:t>Conoscere le strutture e le convenzioni proprie di un genere letterario.</w:t>
            </w:r>
          </w:p>
          <w:p w14:paraId="1F4A434C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opere e alcuni autori significativi della tradizione letteraria e culturale italiana e straniera.</w:t>
            </w:r>
          </w:p>
          <w:p w14:paraId="7F047832" w14:textId="77777777" w:rsidR="00F92FC0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i diversi generi letterali.</w:t>
            </w:r>
          </w:p>
          <w:p w14:paraId="69842234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Capacità di interpretare e valutare autonomamente il testo narrativo secondo un giudizio personale e motivato.</w:t>
            </w:r>
          </w:p>
          <w:p w14:paraId="0D211177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esporre in modo adeguato e con un lessico appropriato.</w:t>
            </w:r>
          </w:p>
          <w:p w14:paraId="48A7BD46" w14:textId="77777777" w:rsidR="00F92FC0" w:rsidRPr="00487477" w:rsidRDefault="00F92FC0" w:rsidP="00F92FC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esporre in modo chiaro, logico e coerente esperienze vissute, testi ascoltati e/o letti rispettando le strutture morfosintattiche e regolare con consapevolezza del registro linguistico.</w:t>
            </w:r>
          </w:p>
          <w:p w14:paraId="6615055D" w14:textId="77777777" w:rsidR="004012BB" w:rsidRPr="00602D00" w:rsidRDefault="004012BB" w:rsidP="007E66C8">
            <w:pPr>
              <w:pStyle w:val="Paragrafoelenco"/>
              <w:suppressAutoHyphens/>
              <w:spacing w:after="0" w:line="240" w:lineRule="auto"/>
              <w:contextualSpacing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4F7B9FF2" w14:textId="77777777" w:rsidR="004012BB" w:rsidRPr="00602D00" w:rsidRDefault="007E66C8" w:rsidP="00323C6B">
            <w:pPr>
              <w:pStyle w:val="Paragrafoelenco"/>
              <w:numPr>
                <w:ilvl w:val="0"/>
                <w:numId w:val="7"/>
              </w:numPr>
              <w:rPr>
                <w:rFonts w:ascii="Arial" w:hAnsi="Arial"/>
                <w:i/>
              </w:rPr>
            </w:pPr>
            <w:r w:rsidRPr="00323C6B">
              <w:rPr>
                <w:bCs/>
                <w:color w:val="000000"/>
                <w:sz w:val="20"/>
                <w:szCs w:val="20"/>
              </w:rPr>
              <w:t>Diritto, Storia, lingue straniere</w:t>
            </w:r>
          </w:p>
        </w:tc>
      </w:tr>
      <w:tr w:rsidR="004012BB" w:rsidRPr="00602D00" w14:paraId="506E7F1F" w14:textId="77777777" w:rsidTr="007E66C8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1F072BD" w14:textId="77777777" w:rsidR="004012BB" w:rsidRPr="00602D00" w:rsidRDefault="007E66C8" w:rsidP="007E66C8">
            <w:pPr>
              <w:jc w:val="center"/>
              <w:rPr>
                <w:rFonts w:ascii="Arial" w:hAnsi="Arial"/>
                <w:i/>
              </w:rPr>
            </w:pPr>
            <w:r w:rsidRPr="00487477">
              <w:rPr>
                <w:b/>
                <w:bCs/>
                <w:color w:val="C00000"/>
                <w:sz w:val="20"/>
                <w:szCs w:val="20"/>
              </w:rPr>
              <w:t>UDA 2_ EDUCAZIONE LETTERARIA: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 Epica</w:t>
            </w:r>
            <w:r w:rsidRPr="0048747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</w:tr>
      <w:tr w:rsidR="004012BB" w:rsidRPr="00602D00" w14:paraId="1298FDAF" w14:textId="77777777" w:rsidTr="007E66C8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A0FA686" w14:textId="0A4D5787" w:rsidR="004012BB" w:rsidRDefault="00A007F5" w:rsidP="00A007F5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Le caratteristiche del mito</w:t>
            </w:r>
            <w:r w:rsidR="004E32E7">
              <w:rPr>
                <w:bCs/>
                <w:color w:val="000000"/>
                <w:sz w:val="20"/>
                <w:szCs w:val="20"/>
              </w:rPr>
              <w:t xml:space="preserve"> e i suoi rapporti con l’epica</w:t>
            </w:r>
            <w:r w:rsidR="002F65E2">
              <w:rPr>
                <w:bCs/>
                <w:color w:val="000000"/>
                <w:sz w:val="20"/>
                <w:szCs w:val="20"/>
              </w:rPr>
              <w:t xml:space="preserve">   </w:t>
            </w:r>
          </w:p>
          <w:p w14:paraId="4FEA3E13" w14:textId="06090598" w:rsidR="00B74CE5" w:rsidRDefault="00466F3E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 w:rsidRPr="00466F3E">
              <w:rPr>
                <w:bCs/>
                <w:color w:val="000000"/>
                <w:sz w:val="20"/>
                <w:szCs w:val="20"/>
              </w:rPr>
              <w:t>Ovidio, Apollo e Dafne</w:t>
            </w:r>
            <w:r w:rsidR="00E16113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ACD4A44" w14:textId="60F5DA56" w:rsidR="00E16113" w:rsidRDefault="00E16113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Ovidio, </w:t>
            </w:r>
            <w:r w:rsidR="00037FEA">
              <w:rPr>
                <w:bCs/>
                <w:color w:val="000000"/>
                <w:sz w:val="20"/>
                <w:szCs w:val="20"/>
              </w:rPr>
              <w:t>Il diluvio nella mitologia greca</w:t>
            </w:r>
          </w:p>
          <w:p w14:paraId="589CB68E" w14:textId="19B8FFA4" w:rsidR="00472B25" w:rsidRDefault="00472B25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Igino, Minosse e il Minotauro</w:t>
            </w:r>
          </w:p>
          <w:p w14:paraId="147A7DA4" w14:textId="18E1D490" w:rsidR="00561CF5" w:rsidRDefault="00561CF5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Maurizio Bettini</w:t>
            </w:r>
            <w:r w:rsidR="006D2162">
              <w:rPr>
                <w:bCs/>
                <w:color w:val="000000"/>
                <w:sz w:val="20"/>
                <w:szCs w:val="20"/>
              </w:rPr>
              <w:t>, Edipo</w:t>
            </w:r>
          </w:p>
          <w:p w14:paraId="1C2160DE" w14:textId="16F14870" w:rsidR="001C7FD2" w:rsidRDefault="001C7FD2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Maurizio Bettini, </w:t>
            </w:r>
            <w:r w:rsidR="0035386D">
              <w:rPr>
                <w:bCs/>
                <w:color w:val="000000"/>
                <w:sz w:val="20"/>
                <w:szCs w:val="20"/>
              </w:rPr>
              <w:t>Che cos’è il mito</w:t>
            </w:r>
          </w:p>
          <w:p w14:paraId="154143CA" w14:textId="71C21367" w:rsidR="00742B9B" w:rsidRDefault="00742B9B" w:rsidP="00466F3E">
            <w:pPr>
              <w:pStyle w:val="Paragrafoelenco"/>
              <w:numPr>
                <w:ilvl w:val="0"/>
                <w:numId w:val="26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Epopea di </w:t>
            </w:r>
            <w:proofErr w:type="spellStart"/>
            <w:r w:rsidR="00BE6FC7">
              <w:rPr>
                <w:bCs/>
                <w:color w:val="000000"/>
                <w:sz w:val="20"/>
                <w:szCs w:val="20"/>
              </w:rPr>
              <w:t>Gilgames</w:t>
            </w:r>
            <w:proofErr w:type="spellEnd"/>
            <w:r w:rsidR="00BE6FC7">
              <w:rPr>
                <w:bCs/>
                <w:color w:val="000000"/>
                <w:sz w:val="20"/>
                <w:szCs w:val="20"/>
              </w:rPr>
              <w:t>, Il diluvio nell’epica mesopotamica</w:t>
            </w:r>
            <w:r w:rsidR="00E16113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ECEB7F5" w14:textId="05541728" w:rsidR="00E16113" w:rsidRPr="00466F3E" w:rsidRDefault="00E16113" w:rsidP="00E16113">
            <w:pPr>
              <w:pStyle w:val="Paragrafoelenco"/>
              <w:rPr>
                <w:bCs/>
                <w:color w:val="000000"/>
                <w:sz w:val="20"/>
                <w:szCs w:val="20"/>
              </w:rPr>
            </w:pPr>
          </w:p>
          <w:p w14:paraId="3ECF4663" w14:textId="77777777" w:rsidR="00BE37FE" w:rsidRPr="00BE37FE" w:rsidRDefault="00BE37FE" w:rsidP="00B74CE5">
            <w:pPr>
              <w:pStyle w:val="Paragrafoelenco"/>
              <w:rPr>
                <w:bCs/>
                <w:color w:val="000000"/>
                <w:sz w:val="20"/>
                <w:szCs w:val="20"/>
              </w:rPr>
            </w:pPr>
          </w:p>
          <w:p w14:paraId="0574297E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L’epica omerica</w:t>
            </w:r>
          </w:p>
          <w:p w14:paraId="54686CD6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Iliade: struttura, antefatto, temi, tempo, personaggi, lo stile, contestualizzazione storico-culturale</w:t>
            </w:r>
          </w:p>
          <w:p w14:paraId="45243212" w14:textId="77777777" w:rsidR="00A007F5" w:rsidRPr="004E32E7" w:rsidRDefault="00A007F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 proemio</w:t>
            </w:r>
          </w:p>
          <w:p w14:paraId="18A1BEB3" w14:textId="4376D6AE" w:rsidR="00A007F5" w:rsidRDefault="00BC616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pestilenza</w:t>
            </w:r>
            <w:r w:rsidR="00D456F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E9898CB" w14:textId="549F520B" w:rsidR="00D456F5" w:rsidRDefault="00A02E4F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L’ira di Achille</w:t>
            </w:r>
            <w:r w:rsidR="005A514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73C8DC6" w14:textId="14A7AE5E" w:rsidR="005A5140" w:rsidRPr="004E32E7" w:rsidRDefault="005A5140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Terside</w:t>
            </w:r>
            <w:proofErr w:type="spellEnd"/>
          </w:p>
          <w:p w14:paraId="101D8A8F" w14:textId="18EDD0FE" w:rsidR="00A007F5" w:rsidRDefault="00A007F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Ettore ed Andromaca</w:t>
            </w:r>
            <w:r w:rsidR="003A107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BF7115C" w14:textId="2D86E727" w:rsidR="003A1075" w:rsidRDefault="003A107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morte di Patroclo</w:t>
            </w:r>
            <w:r w:rsidR="008247A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64FFA6D3" w14:textId="73B1C8E8" w:rsidR="008247A8" w:rsidRPr="004E32E7" w:rsidRDefault="008247A8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Il duello tra Ettore e Achille</w:t>
            </w:r>
          </w:p>
          <w:p w14:paraId="585945E5" w14:textId="1B5AD526" w:rsidR="00A007F5" w:rsidRPr="004E32E7" w:rsidRDefault="00FF497E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Leggere e argomentare: M. I. </w:t>
            </w:r>
            <w:r w:rsidR="002379D9">
              <w:rPr>
                <w:bCs/>
                <w:color w:val="000000"/>
                <w:sz w:val="20"/>
                <w:szCs w:val="20"/>
              </w:rPr>
              <w:t>De Bonis, Le guerre per procura o proxy wars</w:t>
            </w:r>
          </w:p>
          <w:p w14:paraId="73DB5A00" w14:textId="77777777" w:rsidR="00A007F5" w:rsidRPr="004E32E7" w:rsidRDefault="00A007F5" w:rsidP="007E66C8">
            <w:p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Odissea: struttura, antefatto, temi, tempo, personaggi, lo stile, contestualizzazione storico-culturale</w:t>
            </w:r>
            <w:r w:rsidR="009B7DFB">
              <w:rPr>
                <w:bCs/>
                <w:color w:val="000000"/>
                <w:sz w:val="20"/>
                <w:szCs w:val="20"/>
              </w:rPr>
              <w:t>, la centralità di Odisseo</w:t>
            </w:r>
          </w:p>
          <w:p w14:paraId="41189CD9" w14:textId="460E5E8B" w:rsidR="00A007F5" w:rsidRDefault="00A007F5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4E32E7">
              <w:rPr>
                <w:bCs/>
                <w:color w:val="000000"/>
                <w:sz w:val="20"/>
                <w:szCs w:val="20"/>
              </w:rPr>
              <w:t>Il proemio</w:t>
            </w:r>
            <w:r w:rsidR="000974D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330BCD9B" w14:textId="6F0C077B" w:rsidR="000974DB" w:rsidRDefault="000974D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L’ira di Poseidone</w:t>
            </w:r>
            <w:r w:rsidR="00FC0A1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5228392E" w14:textId="2D75AEC5" w:rsidR="00EB186B" w:rsidRDefault="00D9701C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La gara dell’arco </w:t>
            </w:r>
          </w:p>
          <w:p w14:paraId="28232C35" w14:textId="26FB8F0E" w:rsidR="00D9701C" w:rsidRDefault="00D9701C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La strage dei pretendenti</w:t>
            </w:r>
            <w:r w:rsidR="008F1DD5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10484F0" w14:textId="2FD33BEC" w:rsidR="00D25988" w:rsidRDefault="008F1DD5" w:rsidP="00D25988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Odisseo e Penelope</w:t>
            </w:r>
            <w:r w:rsidR="00774448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252B4A41" w14:textId="1EE1E38C" w:rsidR="00774448" w:rsidRPr="00D25988" w:rsidRDefault="00774448" w:rsidP="00D25988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Leggere e argomentare</w:t>
            </w:r>
            <w:r w:rsidR="00E0324B">
              <w:rPr>
                <w:bCs/>
                <w:color w:val="000000"/>
                <w:sz w:val="20"/>
                <w:szCs w:val="20"/>
              </w:rPr>
              <w:t>: N. Sergi, Immigrazione e sviluppo sostenibile</w:t>
            </w:r>
          </w:p>
          <w:p w14:paraId="0AD8518D" w14:textId="6431EB80" w:rsidR="00724C37" w:rsidRPr="00AD0340" w:rsidRDefault="00724C37" w:rsidP="00AD0340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27BD491E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analizzare un testo epico e mitologico</w:t>
            </w:r>
          </w:p>
          <w:p w14:paraId="23AAD4E6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 xml:space="preserve">Saper collegare il testo epico al contesto storico culturale di appartenenza. </w:t>
            </w:r>
          </w:p>
          <w:p w14:paraId="6BB63C97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 xml:space="preserve">Saper operare confronti tra diversi testi appartenenti allo stesso genere letterario e/o trattanti lo stesso tema. </w:t>
            </w:r>
          </w:p>
          <w:p w14:paraId="493F602B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Saper fare collegamenti interdisciplinari (Storia, arte, musica, cinema e teatro).</w:t>
            </w:r>
          </w:p>
          <w:p w14:paraId="1F594071" w14:textId="77777777" w:rsidR="007E66C8" w:rsidRPr="00487477" w:rsidRDefault="007E66C8" w:rsidP="007E66C8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Capacità di interpretare e valutare autonomamente il testo epico secondo un giudizio personale e motivato.</w:t>
            </w:r>
          </w:p>
          <w:p w14:paraId="3E09FB54" w14:textId="77777777" w:rsidR="004012BB" w:rsidRPr="00602D00" w:rsidRDefault="004012BB" w:rsidP="007E66C8">
            <w:pPr>
              <w:pStyle w:val="Paragrafoelenco"/>
              <w:autoSpaceDN w:val="0"/>
              <w:spacing w:after="0" w:line="240" w:lineRule="auto"/>
              <w:contextualSpacing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1FFB9BE9" w14:textId="77777777" w:rsidR="004012BB" w:rsidRPr="00602D00" w:rsidRDefault="00A007F5" w:rsidP="009B7DFB">
            <w:pPr>
              <w:pStyle w:val="Paragrafoelenco"/>
              <w:numPr>
                <w:ilvl w:val="0"/>
                <w:numId w:val="18"/>
              </w:numPr>
              <w:rPr>
                <w:rFonts w:ascii="Arial" w:hAnsi="Arial"/>
                <w:i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Storia</w:t>
            </w:r>
            <w:r w:rsidR="009B7DFB">
              <w:rPr>
                <w:bCs/>
                <w:color w:val="000000"/>
                <w:sz w:val="20"/>
                <w:szCs w:val="20"/>
              </w:rPr>
              <w:t>, storia dell’arte</w:t>
            </w:r>
          </w:p>
        </w:tc>
      </w:tr>
      <w:tr w:rsidR="00A007F5" w:rsidRPr="00602D00" w14:paraId="0EE1070E" w14:textId="77777777" w:rsidTr="00C73E59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48D35B" w14:textId="77777777" w:rsidR="00A007F5" w:rsidRPr="00602D00" w:rsidRDefault="00A007F5" w:rsidP="00C73E59">
            <w:pPr>
              <w:jc w:val="center"/>
              <w:rPr>
                <w:rFonts w:ascii="Arial" w:hAnsi="Arial"/>
                <w:i/>
              </w:rPr>
            </w:pPr>
            <w:r w:rsidRPr="00487477">
              <w:rPr>
                <w:b/>
                <w:bCs/>
                <w:color w:val="C00000"/>
                <w:sz w:val="20"/>
                <w:szCs w:val="20"/>
              </w:rPr>
              <w:lastRenderedPageBreak/>
              <w:t xml:space="preserve">UDA 3_LABORATORIO DI LINGUA ITALIANA  </w:t>
            </w:r>
          </w:p>
        </w:tc>
      </w:tr>
      <w:tr w:rsidR="00A007F5" w:rsidRPr="00602D00" w14:paraId="4342CD4C" w14:textId="77777777" w:rsidTr="00C73E59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9D85204" w14:textId="020F0DD3" w:rsidR="00A007F5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 xml:space="preserve">Le parti </w:t>
            </w:r>
            <w:r w:rsidR="006B0E10">
              <w:rPr>
                <w:bCs/>
                <w:color w:val="000000"/>
                <w:sz w:val="20"/>
                <w:szCs w:val="20"/>
              </w:rPr>
              <w:t xml:space="preserve">variabili </w:t>
            </w:r>
            <w:r w:rsidRPr="009B7DFB">
              <w:rPr>
                <w:bCs/>
                <w:color w:val="000000"/>
                <w:sz w:val="20"/>
                <w:szCs w:val="20"/>
              </w:rPr>
              <w:t>del discorso: il verbo</w:t>
            </w:r>
            <w:r w:rsidR="00FA1721">
              <w:rPr>
                <w:bCs/>
                <w:color w:val="000000"/>
                <w:sz w:val="20"/>
                <w:szCs w:val="20"/>
              </w:rPr>
              <w:t xml:space="preserve"> e</w:t>
            </w:r>
            <w:r w:rsidRPr="009B7DFB">
              <w:rPr>
                <w:bCs/>
                <w:color w:val="000000"/>
                <w:sz w:val="20"/>
                <w:szCs w:val="20"/>
              </w:rPr>
              <w:t xml:space="preserve"> i pronomi</w:t>
            </w:r>
          </w:p>
          <w:p w14:paraId="29D671B6" w14:textId="2D0B44D4" w:rsidR="00D475B8" w:rsidRPr="009B7DFB" w:rsidRDefault="00D475B8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Le parti invariabili del discorso</w:t>
            </w:r>
            <w:r w:rsidR="00225EDF">
              <w:rPr>
                <w:bCs/>
                <w:color w:val="000000"/>
                <w:sz w:val="20"/>
                <w:szCs w:val="20"/>
              </w:rPr>
              <w:t>: le congiunzioni</w:t>
            </w:r>
          </w:p>
          <w:p w14:paraId="2ACF4A8E" w14:textId="7CB9950B" w:rsidR="009B721B" w:rsidRPr="009B7DFB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I registri linguistici</w:t>
            </w:r>
          </w:p>
          <w:p w14:paraId="6D6C0106" w14:textId="77777777" w:rsidR="009B721B" w:rsidRDefault="009B721B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Ripasso di ortografia</w:t>
            </w:r>
          </w:p>
          <w:p w14:paraId="63704268" w14:textId="77777777" w:rsidR="00B21E3A" w:rsidRPr="009B7DFB" w:rsidRDefault="00B21E3A" w:rsidP="009B7DFB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Analisi logica: predicati, soggetto, complemento diretto e complementi indiretti</w:t>
            </w:r>
          </w:p>
          <w:p w14:paraId="61492DFB" w14:textId="146F3268" w:rsidR="00BC15C0" w:rsidRPr="00776550" w:rsidRDefault="009B721B" w:rsidP="00776550">
            <w:pPr>
              <w:pStyle w:val="Paragrafoelenco"/>
              <w:numPr>
                <w:ilvl w:val="0"/>
                <w:numId w:val="7"/>
              </w:numPr>
              <w:rPr>
                <w:bCs/>
                <w:color w:val="000000"/>
                <w:sz w:val="20"/>
                <w:szCs w:val="20"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Scrittura: il ri</w:t>
            </w:r>
            <w:r w:rsidR="00BC15C0" w:rsidRPr="009B7DFB">
              <w:rPr>
                <w:bCs/>
                <w:color w:val="000000"/>
                <w:sz w:val="20"/>
                <w:szCs w:val="20"/>
              </w:rPr>
              <w:t>assunto, il testo espositivo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4F75DDA9" w14:textId="77777777" w:rsidR="00A007F5" w:rsidRPr="00487477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principali strutture della lingua italiana: regole e convenzioni grammaticali, riferite in particolare all’ortografia e alla morfologia.</w:t>
            </w:r>
          </w:p>
          <w:p w14:paraId="77C57050" w14:textId="77777777" w:rsidR="00A007F5" w:rsidRPr="00487477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il lessico fondamentale per la gestione di semplici comunicazioni orali in contesti formali e informali.</w:t>
            </w:r>
          </w:p>
          <w:p w14:paraId="6C7297AF" w14:textId="77777777" w:rsidR="00A007F5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487477">
              <w:rPr>
                <w:bCs/>
                <w:color w:val="000000"/>
                <w:sz w:val="20"/>
                <w:szCs w:val="20"/>
              </w:rPr>
              <w:t>Conoscere le caratteristiche delle tipologie testuali e le strutture essenziali dei testi emotivo-espressivi, descrittivi, narrativi, espositivi e articolo di giornale.</w:t>
            </w:r>
          </w:p>
          <w:p w14:paraId="033200B3" w14:textId="77777777" w:rsidR="00A007F5" w:rsidRPr="00A007F5" w:rsidRDefault="00A007F5" w:rsidP="00A007F5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 w:rsidRPr="00A007F5">
              <w:rPr>
                <w:bCs/>
                <w:color w:val="000000"/>
                <w:sz w:val="20"/>
                <w:szCs w:val="20"/>
              </w:rPr>
              <w:t>Conoscere gli elementi strutturali di un testo scritto coerente e coeso, interpunzione e lessico adeguato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30518AB3" w14:textId="77777777" w:rsidR="00A007F5" w:rsidRPr="00602D00" w:rsidRDefault="009B721B" w:rsidP="009B7DFB">
            <w:pPr>
              <w:pStyle w:val="Paragrafoelenco"/>
              <w:numPr>
                <w:ilvl w:val="0"/>
                <w:numId w:val="18"/>
              </w:numPr>
              <w:rPr>
                <w:rFonts w:ascii="Arial" w:hAnsi="Arial"/>
                <w:i/>
              </w:rPr>
            </w:pPr>
            <w:r w:rsidRPr="009B7DFB">
              <w:rPr>
                <w:bCs/>
                <w:color w:val="000000"/>
                <w:sz w:val="20"/>
                <w:szCs w:val="20"/>
              </w:rPr>
              <w:t>Tutte le materie</w:t>
            </w:r>
          </w:p>
        </w:tc>
      </w:tr>
      <w:tr w:rsidR="009B7DFB" w:rsidRPr="00602D00" w14:paraId="1D50A7C6" w14:textId="77777777" w:rsidTr="00D637E9">
        <w:tc>
          <w:tcPr>
            <w:tcW w:w="971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CAA609" w14:textId="46226E50" w:rsidR="009B7DFB" w:rsidRPr="00602D00" w:rsidRDefault="009B7DFB" w:rsidP="009B7DFB">
            <w:pPr>
              <w:jc w:val="center"/>
              <w:rPr>
                <w:rFonts w:ascii="Arial" w:hAnsi="Arial"/>
                <w:i/>
              </w:rPr>
            </w:pPr>
            <w:bookmarkStart w:id="0" w:name="_Hlk200978044"/>
            <w:r w:rsidRPr="00487477">
              <w:rPr>
                <w:b/>
                <w:bCs/>
                <w:color w:val="C00000"/>
                <w:sz w:val="20"/>
                <w:szCs w:val="20"/>
              </w:rPr>
              <w:t xml:space="preserve">UDA </w:t>
            </w:r>
            <w:r w:rsidR="00214F74">
              <w:rPr>
                <w:b/>
                <w:bCs/>
                <w:color w:val="C00000"/>
                <w:sz w:val="20"/>
                <w:szCs w:val="20"/>
              </w:rPr>
              <w:t>5</w:t>
            </w:r>
            <w:r w:rsidRPr="00487477">
              <w:rPr>
                <w:b/>
                <w:bCs/>
                <w:color w:val="C00000"/>
                <w:sz w:val="20"/>
                <w:szCs w:val="20"/>
              </w:rPr>
              <w:t>_</w:t>
            </w:r>
            <w:r w:rsidR="00B21E3A">
              <w:rPr>
                <w:b/>
                <w:bCs/>
                <w:color w:val="C00000"/>
                <w:sz w:val="20"/>
                <w:szCs w:val="20"/>
              </w:rPr>
              <w:t>INCONTRO CON un testo narrativo integrale</w:t>
            </w:r>
          </w:p>
        </w:tc>
      </w:tr>
      <w:bookmarkEnd w:id="0"/>
      <w:tr w:rsidR="009B7DFB" w:rsidRPr="00602D00" w14:paraId="21A2607B" w14:textId="77777777" w:rsidTr="00D637E9">
        <w:tc>
          <w:tcPr>
            <w:tcW w:w="33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83B4F0" w14:textId="383DF1A4" w:rsidR="00214F74" w:rsidRDefault="00866785" w:rsidP="00214F74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Lettura dei primi quindici capitoli de I Promessi sposi</w:t>
            </w:r>
            <w:r w:rsidR="002158C8">
              <w:rPr>
                <w:bCs/>
                <w:color w:val="000000"/>
                <w:sz w:val="20"/>
                <w:szCs w:val="20"/>
              </w:rPr>
              <w:t xml:space="preserve"> (cap. XVI-XX </w:t>
            </w:r>
            <w:r w:rsidR="00DC0F5C">
              <w:rPr>
                <w:bCs/>
                <w:color w:val="000000"/>
                <w:sz w:val="20"/>
                <w:szCs w:val="20"/>
              </w:rPr>
              <w:t xml:space="preserve">assegnati per le vacanze estive). </w:t>
            </w:r>
          </w:p>
          <w:p w14:paraId="3A411E30" w14:textId="48C12E22" w:rsidR="009B7DFB" w:rsidRPr="00DC0F5C" w:rsidRDefault="00134FE5" w:rsidP="00214F74">
            <w:pPr>
              <w:pStyle w:val="Paragrafoelenco"/>
              <w:numPr>
                <w:ilvl w:val="0"/>
                <w:numId w:val="18"/>
              </w:numPr>
              <w:rPr>
                <w:bCs/>
                <w:color w:val="000000"/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Lettura integrale del testo</w:t>
            </w:r>
            <w:r w:rsidR="009B7DFB" w:rsidRPr="00DC0F5C">
              <w:rPr>
                <w:bCs/>
                <w:color w:val="000000"/>
                <w:sz w:val="20"/>
                <w:szCs w:val="20"/>
              </w:rPr>
              <w:t xml:space="preserve"> “</w:t>
            </w:r>
            <w:r w:rsidR="007A5D39" w:rsidRPr="00DC0F5C">
              <w:rPr>
                <w:bCs/>
                <w:color w:val="000000"/>
                <w:sz w:val="20"/>
                <w:szCs w:val="20"/>
              </w:rPr>
              <w:t>Questa</w:t>
            </w:r>
            <w:r w:rsidRPr="00DC0F5C">
              <w:rPr>
                <w:bCs/>
                <w:color w:val="000000"/>
                <w:sz w:val="20"/>
                <w:szCs w:val="20"/>
              </w:rPr>
              <w:t xml:space="preserve"> notte non torno” di</w:t>
            </w:r>
            <w:r w:rsidR="00F73C6B" w:rsidRPr="00DC0F5C">
              <w:rPr>
                <w:bCs/>
                <w:color w:val="000000"/>
                <w:sz w:val="20"/>
                <w:szCs w:val="20"/>
              </w:rPr>
              <w:t xml:space="preserve"> Antonella </w:t>
            </w:r>
            <w:proofErr w:type="spellStart"/>
            <w:r w:rsidR="00F73C6B" w:rsidRPr="00DC0F5C">
              <w:rPr>
                <w:bCs/>
                <w:color w:val="000000"/>
                <w:sz w:val="20"/>
                <w:szCs w:val="20"/>
              </w:rPr>
              <w:t>Sbuelz</w:t>
            </w:r>
            <w:proofErr w:type="spellEnd"/>
            <w:r w:rsidR="007A5D39" w:rsidRPr="00DC0F5C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781" w:type="dxa"/>
            <w:tcMar>
              <w:left w:w="28" w:type="dxa"/>
              <w:right w:w="28" w:type="dxa"/>
            </w:tcMar>
          </w:tcPr>
          <w:p w14:paraId="6F2FE74F" w14:textId="77777777" w:rsid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Ascolto di letture ad alta voce</w:t>
            </w:r>
          </w:p>
          <w:p w14:paraId="1BC9B3AB" w14:textId="77777777" w:rsid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Riflessione condivisa sui temi trattati</w:t>
            </w:r>
          </w:p>
          <w:p w14:paraId="23FE653D" w14:textId="77777777" w:rsidR="009B7DFB" w:rsidRPr="009B7DFB" w:rsidRDefault="009B7DFB" w:rsidP="009B7DFB">
            <w:pPr>
              <w:pStyle w:val="Paragrafoelenco"/>
              <w:numPr>
                <w:ilvl w:val="0"/>
                <w:numId w:val="22"/>
              </w:num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Analisi critica dei testi letti</w:t>
            </w:r>
          </w:p>
        </w:tc>
        <w:tc>
          <w:tcPr>
            <w:tcW w:w="2634" w:type="dxa"/>
            <w:tcMar>
              <w:left w:w="57" w:type="dxa"/>
              <w:right w:w="57" w:type="dxa"/>
            </w:tcMar>
            <w:vAlign w:val="center"/>
          </w:tcPr>
          <w:p w14:paraId="717E9EE3" w14:textId="77777777" w:rsidR="009B7DFB" w:rsidRPr="00602D00" w:rsidRDefault="009B7DFB" w:rsidP="00236DE8">
            <w:pPr>
              <w:pStyle w:val="Paragrafoelenco"/>
              <w:ind w:left="360"/>
              <w:rPr>
                <w:rFonts w:ascii="Arial" w:hAnsi="Arial"/>
                <w:i/>
              </w:rPr>
            </w:pPr>
          </w:p>
        </w:tc>
      </w:tr>
    </w:tbl>
    <w:p w14:paraId="6D5C0574" w14:textId="77777777" w:rsidR="009B7DFB" w:rsidRDefault="009B7DFB" w:rsidP="009B7DFB">
      <w:pPr>
        <w:spacing w:after="0"/>
      </w:pPr>
    </w:p>
    <w:p w14:paraId="7E4A2ADF" w14:textId="120397AB" w:rsidR="009B721B" w:rsidRDefault="009B721B" w:rsidP="004012BB">
      <w:pPr>
        <w:spacing w:after="0"/>
      </w:pPr>
      <w:r>
        <w:t xml:space="preserve">Rimini, </w:t>
      </w:r>
      <w:r w:rsidR="00F73C6B">
        <w:t>14</w:t>
      </w:r>
      <w:r>
        <w:t>/6/202</w:t>
      </w:r>
      <w:r w:rsidR="00F73C6B">
        <w:t>5</w:t>
      </w:r>
      <w:r>
        <w:tab/>
      </w:r>
      <w:r>
        <w:tab/>
      </w:r>
      <w:r>
        <w:tab/>
      </w:r>
      <w:r>
        <w:tab/>
      </w:r>
      <w:r>
        <w:tab/>
      </w:r>
      <w:r w:rsidR="009B7DFB">
        <w:tab/>
      </w:r>
      <w:r w:rsidR="009B7DFB">
        <w:tab/>
      </w:r>
      <w:r w:rsidR="009B7DFB">
        <w:tab/>
      </w:r>
      <w:r>
        <w:t xml:space="preserve">Prof.ssa </w:t>
      </w:r>
      <w:r w:rsidR="00F73C6B">
        <w:t xml:space="preserve">Francesca </w:t>
      </w:r>
      <w:r w:rsidR="00236DE8">
        <w:t>Ottaviani</w:t>
      </w:r>
    </w:p>
    <w:sectPr w:rsidR="009B721B" w:rsidSect="003124BE">
      <w:headerReference w:type="default" r:id="rId7"/>
      <w:footerReference w:type="default" r:id="rId8"/>
      <w:pgSz w:w="11906" w:h="16838"/>
      <w:pgMar w:top="568" w:right="113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B1810" w14:textId="77777777" w:rsidR="004217EE" w:rsidRDefault="004217EE" w:rsidP="0030589A">
      <w:pPr>
        <w:spacing w:after="0" w:line="240" w:lineRule="auto"/>
      </w:pPr>
      <w:r>
        <w:separator/>
      </w:r>
    </w:p>
  </w:endnote>
  <w:endnote w:type="continuationSeparator" w:id="0">
    <w:p w14:paraId="623F50E6" w14:textId="77777777" w:rsidR="004217EE" w:rsidRDefault="004217EE" w:rsidP="00305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9325200"/>
      <w:docPartObj>
        <w:docPartGallery w:val="Page Numbers (Bottom of Page)"/>
        <w:docPartUnique/>
      </w:docPartObj>
    </w:sdtPr>
    <w:sdtEndPr/>
    <w:sdtContent>
      <w:p w14:paraId="15D9740A" w14:textId="77777777" w:rsidR="007E66C8" w:rsidRDefault="007E66C8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21E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24561AC" w14:textId="77777777" w:rsidR="007E66C8" w:rsidRDefault="007E66C8">
    <w:pPr>
      <w:pStyle w:val="Pidipagina"/>
    </w:pPr>
    <w:r>
      <w:rPr>
        <w:noProof/>
        <w:lang w:eastAsia="it-IT"/>
      </w:rPr>
      <w:drawing>
        <wp:inline distT="0" distB="0" distL="0" distR="0" wp14:anchorId="24E103BD" wp14:editId="67591FC2">
          <wp:extent cx="1381125" cy="781050"/>
          <wp:effectExtent l="19050" t="0" r="9525" b="0"/>
          <wp:docPr id="5" name="ecdl_t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dl_t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612434DC" wp14:editId="450CBE87">
          <wp:extent cx="1428750" cy="771525"/>
          <wp:effectExtent l="0" t="0" r="0" b="9525"/>
          <wp:docPr id="6" name="logo-pon-piccol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pon-piccol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14F61C62" wp14:editId="40AB9F30">
          <wp:extent cx="1447800" cy="885190"/>
          <wp:effectExtent l="19050" t="0" r="0" b="0"/>
          <wp:docPr id="1" name="image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885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3FAAE" w14:textId="77777777" w:rsidR="004217EE" w:rsidRDefault="004217EE" w:rsidP="0030589A">
      <w:pPr>
        <w:spacing w:after="0" w:line="240" w:lineRule="auto"/>
      </w:pPr>
      <w:r>
        <w:separator/>
      </w:r>
    </w:p>
  </w:footnote>
  <w:footnote w:type="continuationSeparator" w:id="0">
    <w:p w14:paraId="327C8D82" w14:textId="77777777" w:rsidR="004217EE" w:rsidRDefault="004217EE" w:rsidP="00305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9B25A" w14:textId="77777777" w:rsidR="007E66C8" w:rsidRDefault="00507445" w:rsidP="00DF3860">
    <w:pPr>
      <w:pStyle w:val="Didascalia"/>
      <w:ind w:left="567" w:firstLine="0"/>
      <w:rPr>
        <w:rFonts w:asciiTheme="minorHAnsi" w:hAnsiTheme="minorHAnsi" w:cs="Times New Roman"/>
        <w:sz w:val="28"/>
        <w:szCs w:val="28"/>
      </w:rPr>
    </w:pPr>
    <w:r>
      <w:rPr>
        <w:noProof/>
        <w:sz w:val="28"/>
        <w:szCs w:val="28"/>
      </w:rPr>
      <w:object w:dxaOrig="1440" w:dyaOrig="1440" w14:anchorId="0AB1FB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0.85pt;margin-top:43.35pt;width:48.15pt;height:63pt;z-index:251659264;mso-wrap-edited:f" wrapcoords="-296 0 -296 21375 21600 21375 21600 0 -296 0">
          <v:imagedata r:id="rId1" o:title=""/>
          <w10:wrap type="tight"/>
        </v:shape>
        <o:OLEObject Type="Embed" ProgID="PBrush" ShapeID="_x0000_s1025" DrawAspect="Content" ObjectID="_1811591939" r:id="rId2"/>
      </w:object>
    </w:r>
    <w:bookmarkStart w:id="1" w:name="_MON_1568534308"/>
    <w:bookmarkEnd w:id="1"/>
    <w:r w:rsidR="007E66C8">
      <w:object w:dxaOrig="1140" w:dyaOrig="1236" w14:anchorId="69134F95">
        <v:shape id="_x0000_i1026" type="#_x0000_t75" style="width:57pt;height:61.8pt">
          <v:imagedata r:id="rId3" o:title="" gain="126031f" blacklevel="9830f"/>
        </v:shape>
        <o:OLEObject Type="Embed" ProgID="Word.Picture.8" ShapeID="_x0000_i1026" DrawAspect="Content" ObjectID="_1811591938" r:id="rId4"/>
      </w:object>
    </w:r>
  </w:p>
  <w:p w14:paraId="3AAC2194" w14:textId="77777777" w:rsidR="007E66C8" w:rsidRPr="00417733" w:rsidRDefault="007E66C8" w:rsidP="00DF3860">
    <w:pPr>
      <w:pStyle w:val="Didascalia"/>
      <w:ind w:left="567" w:firstLine="0"/>
      <w:rPr>
        <w:rFonts w:asciiTheme="minorHAnsi" w:hAnsiTheme="minorHAnsi" w:cs="Times New Roman"/>
        <w:sz w:val="28"/>
        <w:szCs w:val="28"/>
      </w:rPr>
    </w:pPr>
    <w:r w:rsidRPr="00417733">
      <w:rPr>
        <w:rFonts w:asciiTheme="minorHAnsi" w:hAnsiTheme="minorHAnsi" w:cs="Times New Roman"/>
        <w:sz w:val="28"/>
        <w:szCs w:val="28"/>
      </w:rPr>
      <w:t>ISTITUTO TECNICO ECONOMICO STATALE “ROBERTO VALTURIO”</w:t>
    </w:r>
  </w:p>
  <w:p w14:paraId="78910068" w14:textId="77777777" w:rsidR="007E66C8" w:rsidRDefault="007E66C8" w:rsidP="00DF3860">
    <w:pPr>
      <w:tabs>
        <w:tab w:val="left" w:pos="6480"/>
      </w:tabs>
      <w:spacing w:after="0" w:line="240" w:lineRule="auto"/>
      <w:ind w:left="567"/>
      <w:jc w:val="center"/>
      <w:rPr>
        <w:rFonts w:cs="Times New Roman"/>
        <w:bCs/>
      </w:rPr>
    </w:pPr>
    <w:r>
      <w:rPr>
        <w:bCs/>
      </w:rPr>
      <w:t xml:space="preserve">Via Grazia Deledda n° 4   47923 </w:t>
    </w:r>
    <w:proofErr w:type="gramStart"/>
    <w:r>
      <w:rPr>
        <w:bCs/>
      </w:rPr>
      <w:t>Rimini  –</w:t>
    </w:r>
    <w:proofErr w:type="gramEnd"/>
    <w:r>
      <w:rPr>
        <w:bCs/>
      </w:rPr>
      <w:t xml:space="preserve"> RN -</w:t>
    </w:r>
  </w:p>
  <w:p w14:paraId="6DC98738" w14:textId="77777777" w:rsidR="007E66C8" w:rsidRDefault="007E66C8" w:rsidP="00DF3860">
    <w:pPr>
      <w:tabs>
        <w:tab w:val="left" w:pos="6480"/>
      </w:tabs>
      <w:spacing w:after="0" w:line="240" w:lineRule="auto"/>
      <w:ind w:left="567"/>
      <w:jc w:val="center"/>
      <w:rPr>
        <w:lang w:val="de-DE"/>
      </w:rPr>
    </w:pPr>
    <w:proofErr w:type="gramStart"/>
    <w:r>
      <w:rPr>
        <w:lang w:val="de-DE"/>
      </w:rPr>
      <w:t>cod.Ist.RNTD</w:t>
    </w:r>
    <w:proofErr w:type="gramEnd"/>
    <w:r>
      <w:rPr>
        <w:lang w:val="de-DE"/>
      </w:rPr>
      <w:t xml:space="preserve">01000T   </w:t>
    </w:r>
    <w:proofErr w:type="spellStart"/>
    <w:r>
      <w:rPr>
        <w:lang w:val="de-DE"/>
      </w:rPr>
      <w:t>c.f</w:t>
    </w:r>
    <w:proofErr w:type="spellEnd"/>
    <w:r>
      <w:rPr>
        <w:lang w:val="de-DE"/>
      </w:rPr>
      <w:t xml:space="preserve">. </w:t>
    </w:r>
    <w:smartTag w:uri="urn:schemas-microsoft-com:office:smarttags" w:element="phone">
      <w:smartTagPr>
        <w:attr w:uri="urn:schemas-microsoft-com:office:office" w:name="ls" w:val="trans"/>
      </w:smartTagPr>
      <w:r>
        <w:rPr>
          <w:lang w:val="de-DE"/>
        </w:rPr>
        <w:t>82009090406</w:t>
      </w:r>
    </w:smartTag>
  </w:p>
  <w:p w14:paraId="67556FD8" w14:textId="77777777" w:rsidR="007E66C8" w:rsidRDefault="007E66C8" w:rsidP="00DF3860">
    <w:pPr>
      <w:pStyle w:val="Intestazione"/>
      <w:ind w:left="567"/>
      <w:jc w:val="center"/>
      <w:rPr>
        <w:rFonts w:asciiTheme="minorHAnsi" w:hAnsiTheme="minorHAnsi"/>
        <w:lang w:val="fr-FR"/>
      </w:rPr>
    </w:pPr>
    <w:r>
      <w:rPr>
        <w:rFonts w:asciiTheme="minorHAnsi" w:hAnsiTheme="minorHAnsi"/>
      </w:rPr>
      <w:sym w:font="Wingdings" w:char="F028"/>
    </w:r>
    <w:r>
      <w:rPr>
        <w:rFonts w:asciiTheme="minorHAnsi" w:hAnsiTheme="minorHAnsi"/>
        <w:lang w:val="fr-FR"/>
      </w:rPr>
      <w:t xml:space="preserve"> 0541380099 – </w:t>
    </w:r>
    <w:proofErr w:type="gramStart"/>
    <w:r>
      <w:rPr>
        <w:rFonts w:asciiTheme="minorHAnsi" w:hAnsiTheme="minorHAnsi"/>
        <w:lang w:val="fr-FR"/>
      </w:rPr>
      <w:t>0541380074  fax</w:t>
    </w:r>
    <w:proofErr w:type="gramEnd"/>
    <w:r>
      <w:rPr>
        <w:rFonts w:asciiTheme="minorHAnsi" w:hAnsiTheme="minorHAnsi"/>
        <w:lang w:val="fr-FR"/>
      </w:rPr>
      <w:t xml:space="preserve"> 0541383696 – </w:t>
    </w:r>
    <w:hyperlink r:id="rId5" w:history="1">
      <w:r>
        <w:rPr>
          <w:rStyle w:val="Collegamentoipertestuale"/>
          <w:rFonts w:asciiTheme="minorHAnsi" w:hAnsiTheme="minorHAnsi"/>
          <w:lang w:val="fr-FR"/>
        </w:rPr>
        <w:t>www.valturio.it</w:t>
      </w:r>
    </w:hyperlink>
    <w:r>
      <w:rPr>
        <w:rFonts w:asciiTheme="minorHAnsi" w:hAnsiTheme="minorHAnsi"/>
        <w:lang w:val="fr-FR"/>
      </w:rPr>
      <w:t xml:space="preserve"> -  </w:t>
    </w:r>
    <w:r>
      <w:rPr>
        <w:rFonts w:asciiTheme="minorHAnsi" w:hAnsiTheme="minorHAnsi"/>
      </w:rPr>
      <w:sym w:font="Wingdings" w:char="F02A"/>
    </w:r>
    <w:hyperlink r:id="rId6" w:history="1">
      <w:r>
        <w:rPr>
          <w:rStyle w:val="Collegamentoipertestuale"/>
          <w:rFonts w:asciiTheme="minorHAnsi" w:hAnsiTheme="minorHAnsi"/>
          <w:lang w:val="fr-FR"/>
        </w:rPr>
        <w:t>rntd01000t@istruzione.it</w:t>
      </w:r>
    </w:hyperlink>
  </w:p>
  <w:p w14:paraId="53B09F17" w14:textId="77777777" w:rsidR="007E66C8" w:rsidRPr="00DF3860" w:rsidRDefault="007E66C8" w:rsidP="000D52ED">
    <w:pPr>
      <w:pStyle w:val="Titolo"/>
      <w:rPr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4128A"/>
    <w:multiLevelType w:val="hybridMultilevel"/>
    <w:tmpl w:val="CA4C7EC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E44E0B"/>
    <w:multiLevelType w:val="hybridMultilevel"/>
    <w:tmpl w:val="764EEDB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D54627"/>
    <w:multiLevelType w:val="hybridMultilevel"/>
    <w:tmpl w:val="31F29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86859"/>
    <w:multiLevelType w:val="hybridMultilevel"/>
    <w:tmpl w:val="D36C850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D5FF8"/>
    <w:multiLevelType w:val="hybridMultilevel"/>
    <w:tmpl w:val="CCE043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02CAB"/>
    <w:multiLevelType w:val="hybridMultilevel"/>
    <w:tmpl w:val="A27624D8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F90D86"/>
    <w:multiLevelType w:val="hybridMultilevel"/>
    <w:tmpl w:val="1554A3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E5F7E"/>
    <w:multiLevelType w:val="hybridMultilevel"/>
    <w:tmpl w:val="670EE5A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F576D"/>
    <w:multiLevelType w:val="hybridMultilevel"/>
    <w:tmpl w:val="4C002D6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8456D4"/>
    <w:multiLevelType w:val="hybridMultilevel"/>
    <w:tmpl w:val="A4ACF7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F4647"/>
    <w:multiLevelType w:val="hybridMultilevel"/>
    <w:tmpl w:val="9D5C71A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3A56D1"/>
    <w:multiLevelType w:val="hybridMultilevel"/>
    <w:tmpl w:val="CE567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91184"/>
    <w:multiLevelType w:val="hybridMultilevel"/>
    <w:tmpl w:val="4036EAE2"/>
    <w:lvl w:ilvl="0" w:tplc="D5E4035C">
      <w:numFmt w:val="bullet"/>
      <w:lvlText w:val="-"/>
      <w:lvlJc w:val="left"/>
      <w:pPr>
        <w:ind w:left="631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3" w15:restartNumberingAfterBreak="0">
    <w:nsid w:val="3FE90FD6"/>
    <w:multiLevelType w:val="hybridMultilevel"/>
    <w:tmpl w:val="1152DA3E"/>
    <w:lvl w:ilvl="0" w:tplc="0410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42B13AF5"/>
    <w:multiLevelType w:val="hybridMultilevel"/>
    <w:tmpl w:val="1B7E1D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13B72"/>
    <w:multiLevelType w:val="hybridMultilevel"/>
    <w:tmpl w:val="7FCAD3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4D5800"/>
    <w:multiLevelType w:val="hybridMultilevel"/>
    <w:tmpl w:val="7CA8DC6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42005"/>
    <w:multiLevelType w:val="hybridMultilevel"/>
    <w:tmpl w:val="EE165606"/>
    <w:lvl w:ilvl="0" w:tplc="9F4465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653C8"/>
    <w:multiLevelType w:val="hybridMultilevel"/>
    <w:tmpl w:val="D020E0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0460A2"/>
    <w:multiLevelType w:val="hybridMultilevel"/>
    <w:tmpl w:val="FAAC603E"/>
    <w:lvl w:ilvl="0" w:tplc="C2C6A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9565E"/>
    <w:multiLevelType w:val="hybridMultilevel"/>
    <w:tmpl w:val="24D44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26907"/>
    <w:multiLevelType w:val="hybridMultilevel"/>
    <w:tmpl w:val="5D2825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D757525"/>
    <w:multiLevelType w:val="hybridMultilevel"/>
    <w:tmpl w:val="8A8EE974"/>
    <w:lvl w:ilvl="0" w:tplc="C2C6A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70E40"/>
    <w:multiLevelType w:val="hybridMultilevel"/>
    <w:tmpl w:val="F97A5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56357"/>
    <w:multiLevelType w:val="hybridMultilevel"/>
    <w:tmpl w:val="3DC418A6"/>
    <w:lvl w:ilvl="0" w:tplc="5F0E23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E048F8"/>
    <w:multiLevelType w:val="hybridMultilevel"/>
    <w:tmpl w:val="3EACB73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9555519">
    <w:abstractNumId w:val="17"/>
  </w:num>
  <w:num w:numId="2" w16cid:durableId="187960399">
    <w:abstractNumId w:val="24"/>
  </w:num>
  <w:num w:numId="3" w16cid:durableId="764348258">
    <w:abstractNumId w:val="11"/>
  </w:num>
  <w:num w:numId="4" w16cid:durableId="1560827705">
    <w:abstractNumId w:val="13"/>
  </w:num>
  <w:num w:numId="5" w16cid:durableId="1909610658">
    <w:abstractNumId w:val="15"/>
  </w:num>
  <w:num w:numId="6" w16cid:durableId="1357658861">
    <w:abstractNumId w:val="12"/>
  </w:num>
  <w:num w:numId="7" w16cid:durableId="357967931">
    <w:abstractNumId w:val="18"/>
  </w:num>
  <w:num w:numId="8" w16cid:durableId="2082822915">
    <w:abstractNumId w:val="4"/>
  </w:num>
  <w:num w:numId="9" w16cid:durableId="714306450">
    <w:abstractNumId w:val="23"/>
  </w:num>
  <w:num w:numId="10" w16cid:durableId="1434473270">
    <w:abstractNumId w:val="16"/>
  </w:num>
  <w:num w:numId="11" w16cid:durableId="504368767">
    <w:abstractNumId w:val="22"/>
  </w:num>
  <w:num w:numId="12" w16cid:durableId="808787371">
    <w:abstractNumId w:val="0"/>
  </w:num>
  <w:num w:numId="13" w16cid:durableId="1869637012">
    <w:abstractNumId w:val="10"/>
  </w:num>
  <w:num w:numId="14" w16cid:durableId="1843156314">
    <w:abstractNumId w:val="25"/>
  </w:num>
  <w:num w:numId="15" w16cid:durableId="1422869525">
    <w:abstractNumId w:val="5"/>
  </w:num>
  <w:num w:numId="16" w16cid:durableId="1619217932">
    <w:abstractNumId w:val="8"/>
  </w:num>
  <w:num w:numId="17" w16cid:durableId="1837959643">
    <w:abstractNumId w:val="1"/>
  </w:num>
  <w:num w:numId="18" w16cid:durableId="299464099">
    <w:abstractNumId w:val="21"/>
  </w:num>
  <w:num w:numId="19" w16cid:durableId="1476753187">
    <w:abstractNumId w:val="3"/>
  </w:num>
  <w:num w:numId="20" w16cid:durableId="1968504930">
    <w:abstractNumId w:val="19"/>
  </w:num>
  <w:num w:numId="21" w16cid:durableId="484592875">
    <w:abstractNumId w:val="7"/>
  </w:num>
  <w:num w:numId="22" w16cid:durableId="2095592658">
    <w:abstractNumId w:val="6"/>
  </w:num>
  <w:num w:numId="23" w16cid:durableId="1302226733">
    <w:abstractNumId w:val="2"/>
  </w:num>
  <w:num w:numId="24" w16cid:durableId="682899842">
    <w:abstractNumId w:val="9"/>
  </w:num>
  <w:num w:numId="25" w16cid:durableId="1856074010">
    <w:abstractNumId w:val="14"/>
  </w:num>
  <w:num w:numId="26" w16cid:durableId="5466482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89A"/>
    <w:rsid w:val="00014807"/>
    <w:rsid w:val="00023463"/>
    <w:rsid w:val="00026A90"/>
    <w:rsid w:val="00037FEA"/>
    <w:rsid w:val="000564DE"/>
    <w:rsid w:val="0007352B"/>
    <w:rsid w:val="00074AB7"/>
    <w:rsid w:val="00074F37"/>
    <w:rsid w:val="0007594C"/>
    <w:rsid w:val="0007783C"/>
    <w:rsid w:val="00080F6E"/>
    <w:rsid w:val="00094C49"/>
    <w:rsid w:val="00097173"/>
    <w:rsid w:val="000974DB"/>
    <w:rsid w:val="000A508A"/>
    <w:rsid w:val="000B6194"/>
    <w:rsid w:val="000C39FC"/>
    <w:rsid w:val="000D52ED"/>
    <w:rsid w:val="000D7862"/>
    <w:rsid w:val="00134FE5"/>
    <w:rsid w:val="00156F53"/>
    <w:rsid w:val="001946BC"/>
    <w:rsid w:val="001A0C8B"/>
    <w:rsid w:val="001C34AF"/>
    <w:rsid w:val="001C4D88"/>
    <w:rsid w:val="001C5681"/>
    <w:rsid w:val="001C6580"/>
    <w:rsid w:val="001C7FD2"/>
    <w:rsid w:val="001D28E1"/>
    <w:rsid w:val="001D5694"/>
    <w:rsid w:val="001D6772"/>
    <w:rsid w:val="001E22D6"/>
    <w:rsid w:val="001E7BB2"/>
    <w:rsid w:val="001F19E0"/>
    <w:rsid w:val="001F4E39"/>
    <w:rsid w:val="00214F74"/>
    <w:rsid w:val="002158C8"/>
    <w:rsid w:val="00225EDF"/>
    <w:rsid w:val="00236DE8"/>
    <w:rsid w:val="002379D9"/>
    <w:rsid w:val="00241778"/>
    <w:rsid w:val="0024526F"/>
    <w:rsid w:val="00253B0A"/>
    <w:rsid w:val="00271BC8"/>
    <w:rsid w:val="00280E02"/>
    <w:rsid w:val="0028401C"/>
    <w:rsid w:val="00285A40"/>
    <w:rsid w:val="0028760B"/>
    <w:rsid w:val="00292CEF"/>
    <w:rsid w:val="002C0BF4"/>
    <w:rsid w:val="002C45F1"/>
    <w:rsid w:val="002C4B06"/>
    <w:rsid w:val="002C694E"/>
    <w:rsid w:val="002E3285"/>
    <w:rsid w:val="002E3C97"/>
    <w:rsid w:val="002F4D5A"/>
    <w:rsid w:val="002F65E2"/>
    <w:rsid w:val="002F66A0"/>
    <w:rsid w:val="0030589A"/>
    <w:rsid w:val="003124BE"/>
    <w:rsid w:val="00323C6B"/>
    <w:rsid w:val="003468B2"/>
    <w:rsid w:val="0035386D"/>
    <w:rsid w:val="00357D22"/>
    <w:rsid w:val="003605F8"/>
    <w:rsid w:val="003733F3"/>
    <w:rsid w:val="003A1075"/>
    <w:rsid w:val="003B2B60"/>
    <w:rsid w:val="003C12FF"/>
    <w:rsid w:val="003C146A"/>
    <w:rsid w:val="003C4F16"/>
    <w:rsid w:val="003E2A69"/>
    <w:rsid w:val="003E3562"/>
    <w:rsid w:val="003F6443"/>
    <w:rsid w:val="004012BB"/>
    <w:rsid w:val="004065F4"/>
    <w:rsid w:val="00417733"/>
    <w:rsid w:val="004217EE"/>
    <w:rsid w:val="00425B0A"/>
    <w:rsid w:val="00457C63"/>
    <w:rsid w:val="00466F3E"/>
    <w:rsid w:val="00472B25"/>
    <w:rsid w:val="004743B6"/>
    <w:rsid w:val="004B4CB4"/>
    <w:rsid w:val="004E32E7"/>
    <w:rsid w:val="00507445"/>
    <w:rsid w:val="00535D67"/>
    <w:rsid w:val="00553245"/>
    <w:rsid w:val="0056077D"/>
    <w:rsid w:val="00561CF5"/>
    <w:rsid w:val="00593E90"/>
    <w:rsid w:val="005A5140"/>
    <w:rsid w:val="005B1533"/>
    <w:rsid w:val="005D54BC"/>
    <w:rsid w:val="005E6024"/>
    <w:rsid w:val="006231F4"/>
    <w:rsid w:val="00624019"/>
    <w:rsid w:val="006300C7"/>
    <w:rsid w:val="00643980"/>
    <w:rsid w:val="006611FA"/>
    <w:rsid w:val="006725F6"/>
    <w:rsid w:val="006745E0"/>
    <w:rsid w:val="006819CC"/>
    <w:rsid w:val="006B0E10"/>
    <w:rsid w:val="006D2162"/>
    <w:rsid w:val="006E568F"/>
    <w:rsid w:val="0070289C"/>
    <w:rsid w:val="0071012C"/>
    <w:rsid w:val="00713150"/>
    <w:rsid w:val="00724C37"/>
    <w:rsid w:val="00731C40"/>
    <w:rsid w:val="00742B9B"/>
    <w:rsid w:val="00744C2C"/>
    <w:rsid w:val="007622F5"/>
    <w:rsid w:val="00774448"/>
    <w:rsid w:val="00776550"/>
    <w:rsid w:val="00781448"/>
    <w:rsid w:val="007814E9"/>
    <w:rsid w:val="00783835"/>
    <w:rsid w:val="007A5D39"/>
    <w:rsid w:val="007B7A86"/>
    <w:rsid w:val="007C30FB"/>
    <w:rsid w:val="007E66C8"/>
    <w:rsid w:val="008146A1"/>
    <w:rsid w:val="008244AB"/>
    <w:rsid w:val="008247A8"/>
    <w:rsid w:val="008346C1"/>
    <w:rsid w:val="0085479F"/>
    <w:rsid w:val="00866785"/>
    <w:rsid w:val="00882474"/>
    <w:rsid w:val="00890F68"/>
    <w:rsid w:val="00897C21"/>
    <w:rsid w:val="008F1DD5"/>
    <w:rsid w:val="00930CB6"/>
    <w:rsid w:val="00940D59"/>
    <w:rsid w:val="00991DF2"/>
    <w:rsid w:val="009B0BAE"/>
    <w:rsid w:val="009B721B"/>
    <w:rsid w:val="009B7DFB"/>
    <w:rsid w:val="009C0392"/>
    <w:rsid w:val="009D6AE1"/>
    <w:rsid w:val="009F2E89"/>
    <w:rsid w:val="00A007F5"/>
    <w:rsid w:val="00A02E4F"/>
    <w:rsid w:val="00A24A5C"/>
    <w:rsid w:val="00A47473"/>
    <w:rsid w:val="00A55294"/>
    <w:rsid w:val="00A5602D"/>
    <w:rsid w:val="00A66983"/>
    <w:rsid w:val="00A927F6"/>
    <w:rsid w:val="00AA417B"/>
    <w:rsid w:val="00AD0340"/>
    <w:rsid w:val="00AD7BD5"/>
    <w:rsid w:val="00B132EA"/>
    <w:rsid w:val="00B15B4D"/>
    <w:rsid w:val="00B21E3A"/>
    <w:rsid w:val="00B279B5"/>
    <w:rsid w:val="00B336EF"/>
    <w:rsid w:val="00B441C8"/>
    <w:rsid w:val="00B619C4"/>
    <w:rsid w:val="00B74CE5"/>
    <w:rsid w:val="00B92696"/>
    <w:rsid w:val="00B96CF9"/>
    <w:rsid w:val="00BB6A18"/>
    <w:rsid w:val="00BC15C0"/>
    <w:rsid w:val="00BC1EA2"/>
    <w:rsid w:val="00BC616B"/>
    <w:rsid w:val="00BE371F"/>
    <w:rsid w:val="00BE37FE"/>
    <w:rsid w:val="00BE5EAA"/>
    <w:rsid w:val="00BE6FC7"/>
    <w:rsid w:val="00BF094F"/>
    <w:rsid w:val="00BF0D65"/>
    <w:rsid w:val="00BF7004"/>
    <w:rsid w:val="00C22BE0"/>
    <w:rsid w:val="00C40E61"/>
    <w:rsid w:val="00C62293"/>
    <w:rsid w:val="00C630D1"/>
    <w:rsid w:val="00C67CE9"/>
    <w:rsid w:val="00C7695A"/>
    <w:rsid w:val="00CB17DA"/>
    <w:rsid w:val="00CE605E"/>
    <w:rsid w:val="00D11B7F"/>
    <w:rsid w:val="00D13F17"/>
    <w:rsid w:val="00D25988"/>
    <w:rsid w:val="00D3390A"/>
    <w:rsid w:val="00D358B0"/>
    <w:rsid w:val="00D361D0"/>
    <w:rsid w:val="00D456F5"/>
    <w:rsid w:val="00D475B8"/>
    <w:rsid w:val="00D47A85"/>
    <w:rsid w:val="00D5398E"/>
    <w:rsid w:val="00D53A11"/>
    <w:rsid w:val="00D53CD3"/>
    <w:rsid w:val="00D57925"/>
    <w:rsid w:val="00D63466"/>
    <w:rsid w:val="00D81D7D"/>
    <w:rsid w:val="00D9701C"/>
    <w:rsid w:val="00DB0705"/>
    <w:rsid w:val="00DB2AC3"/>
    <w:rsid w:val="00DB62F8"/>
    <w:rsid w:val="00DC0F5C"/>
    <w:rsid w:val="00DC3B04"/>
    <w:rsid w:val="00DC60FA"/>
    <w:rsid w:val="00DC6C06"/>
    <w:rsid w:val="00DD144F"/>
    <w:rsid w:val="00DF3860"/>
    <w:rsid w:val="00E0324B"/>
    <w:rsid w:val="00E16113"/>
    <w:rsid w:val="00E26777"/>
    <w:rsid w:val="00E57064"/>
    <w:rsid w:val="00E63B7F"/>
    <w:rsid w:val="00E76092"/>
    <w:rsid w:val="00EB186B"/>
    <w:rsid w:val="00EB6DF3"/>
    <w:rsid w:val="00EC5B4D"/>
    <w:rsid w:val="00EF3BC4"/>
    <w:rsid w:val="00F269F6"/>
    <w:rsid w:val="00F32649"/>
    <w:rsid w:val="00F332D4"/>
    <w:rsid w:val="00F3634C"/>
    <w:rsid w:val="00F52835"/>
    <w:rsid w:val="00F66503"/>
    <w:rsid w:val="00F73C6B"/>
    <w:rsid w:val="00F92FC0"/>
    <w:rsid w:val="00F97D99"/>
    <w:rsid w:val="00FA1721"/>
    <w:rsid w:val="00FA2AE4"/>
    <w:rsid w:val="00FB2236"/>
    <w:rsid w:val="00FB5612"/>
    <w:rsid w:val="00FC0A18"/>
    <w:rsid w:val="00FC1706"/>
    <w:rsid w:val="00FD3A39"/>
    <w:rsid w:val="00FD7F74"/>
    <w:rsid w:val="00FF4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2"/>
    </o:shapelayout>
  </w:shapeDefaults>
  <w:decimalSymbol w:val=","/>
  <w:listSeparator w:val=";"/>
  <w14:docId w14:val="04A5A269"/>
  <w15:docId w15:val="{69F26191-D15E-4497-BFD7-B1E4F8F2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1FA"/>
  </w:style>
  <w:style w:type="paragraph" w:styleId="Titolo2">
    <w:name w:val="heading 2"/>
    <w:basedOn w:val="Normale"/>
    <w:next w:val="Normale"/>
    <w:link w:val="Titolo2Carattere"/>
    <w:qFormat/>
    <w:rsid w:val="00DC60FA"/>
    <w:pPr>
      <w:keepNext/>
      <w:spacing w:after="0" w:line="240" w:lineRule="auto"/>
      <w:outlineLvl w:val="1"/>
    </w:pPr>
    <w:rPr>
      <w:rFonts w:ascii="Arial" w:eastAsia="Times New Roman" w:hAnsi="Arial" w:cs="Arial"/>
      <w:b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E60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0589A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30589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058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semiHidden/>
    <w:unhideWhenUsed/>
    <w:qFormat/>
    <w:rsid w:val="0030589A"/>
    <w:pPr>
      <w:spacing w:after="0" w:line="240" w:lineRule="auto"/>
      <w:ind w:firstLine="708"/>
      <w:jc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58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58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44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8244AB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DC60FA"/>
    <w:rPr>
      <w:rFonts w:ascii="Arial" w:eastAsia="Times New Roman" w:hAnsi="Arial" w:cs="Arial"/>
      <w:b/>
      <w:sz w:val="28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DC60F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DC60FA"/>
    <w:rPr>
      <w:rFonts w:ascii="Arial" w:eastAsia="Times New Roman" w:hAnsi="Arial" w:cs="Times New Roman"/>
      <w:sz w:val="24"/>
      <w:szCs w:val="20"/>
    </w:rPr>
  </w:style>
  <w:style w:type="paragraph" w:styleId="NormaleWeb">
    <w:name w:val="Normal (Web)"/>
    <w:basedOn w:val="Normale"/>
    <w:uiPriority w:val="99"/>
    <w:unhideWhenUsed/>
    <w:rsid w:val="00C62293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62293"/>
    <w:rPr>
      <w:b/>
      <w:bCs/>
    </w:rPr>
  </w:style>
  <w:style w:type="paragraph" w:styleId="Titolo">
    <w:name w:val="Title"/>
    <w:basedOn w:val="Normale"/>
    <w:link w:val="TitoloCarattere"/>
    <w:qFormat/>
    <w:rsid w:val="00C67CE9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67CE9"/>
    <w:rPr>
      <w:rFonts w:ascii="Arial" w:eastAsia="Times New Roman" w:hAnsi="Arial" w:cs="Arial"/>
      <w:b/>
      <w:b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E60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Testosegnaposto">
    <w:name w:val="Placeholder Text"/>
    <w:basedOn w:val="Carpredefinitoparagrafo"/>
    <w:uiPriority w:val="99"/>
    <w:semiHidden/>
    <w:rsid w:val="003124BE"/>
    <w:rPr>
      <w:color w:val="80808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547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5479F"/>
    <w:rPr>
      <w:rFonts w:ascii="Consolas" w:hAnsi="Consolas"/>
      <w:sz w:val="21"/>
      <w:szCs w:val="21"/>
    </w:rPr>
  </w:style>
  <w:style w:type="paragraph" w:customStyle="1" w:styleId="Default">
    <w:name w:val="Default"/>
    <w:rsid w:val="00074F37"/>
    <w:pPr>
      <w:suppressAutoHyphens/>
      <w:autoSpaceDE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1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07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11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517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8536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760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554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49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984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44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hyperlink" Target="mailto:rntd01000t@istruzione.it" TargetMode="External"/><Relationship Id="rId5" Type="http://schemas.openxmlformats.org/officeDocument/2006/relationships/hyperlink" Target="http://www.valturio.it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roberta</dc:creator>
  <cp:lastModifiedBy>Francesca Ottaviani</cp:lastModifiedBy>
  <cp:revision>77</cp:revision>
  <cp:lastPrinted>2022-06-04T14:22:00Z</cp:lastPrinted>
  <dcterms:created xsi:type="dcterms:W3CDTF">2025-06-15T16:00:00Z</dcterms:created>
  <dcterms:modified xsi:type="dcterms:W3CDTF">2025-06-16T13:10:00Z</dcterms:modified>
</cp:coreProperties>
</file>